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3D8A3DB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001D11">
        <w:rPr>
          <w:rFonts w:ascii="Calibri" w:hAnsi="Calibri"/>
        </w:rPr>
        <w:t>ARM1</w:t>
      </w:r>
      <w:r w:rsidR="00911657">
        <w:rPr>
          <w:rFonts w:ascii="Calibri" w:hAnsi="Calibri"/>
        </w:rPr>
        <w:t>8</w:t>
      </w:r>
      <w:r w:rsidRPr="007A395D">
        <w:rPr>
          <w:rFonts w:ascii="Calibri" w:hAnsi="Calibri"/>
        </w:rPr>
        <w:t>-</w:t>
      </w:r>
      <w:r w:rsidR="00A00C70">
        <w:rPr>
          <w:rFonts w:ascii="Calibri" w:hAnsi="Calibri"/>
        </w:rPr>
        <w:t>8.4.8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F3A1274" w:rsidR="0080294B" w:rsidRPr="007A395D" w:rsidRDefault="000A2F8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001D11"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FACC4ED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001D1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99D7DD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B7865">
        <w:rPr>
          <w:rFonts w:ascii="Calibri" w:hAnsi="Calibri"/>
        </w:rPr>
        <w:t>8.4</w:t>
      </w:r>
    </w:p>
    <w:p w14:paraId="1AB3E246" w14:textId="2FEF94A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6D4122">
        <w:rPr>
          <w:rFonts w:asciiTheme="minorHAnsi" w:hAnsiTheme="minorHAnsi" w:cstheme="minorHAnsi"/>
          <w:sz w:val="20"/>
          <w:szCs w:val="20"/>
        </w:rPr>
        <w:t>7.1.2</w:t>
      </w:r>
    </w:p>
    <w:p w14:paraId="3C0DA1E4" w14:textId="326E0A8C" w:rsidR="003A036A" w:rsidRDefault="00362CD9" w:rsidP="003A036A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A2F8B">
        <w:rPr>
          <w:rFonts w:ascii="Calibri" w:hAnsi="Calibri"/>
        </w:rPr>
        <w:t>Sewoong OH(KRISO)</w:t>
      </w:r>
      <w:r w:rsidR="003A036A">
        <w:rPr>
          <w:rFonts w:ascii="Calibri" w:hAnsi="Calibri"/>
        </w:rPr>
        <w:t xml:space="preserve">, Yunjee KIM(KRISO)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59E5649" w:rsidR="00A446C9" w:rsidRDefault="00B71F25" w:rsidP="00A446C9">
      <w:pPr>
        <w:pStyle w:val="Title"/>
        <w:rPr>
          <w:rFonts w:ascii="Calibri" w:hAnsi="Calibri"/>
          <w:color w:val="0070C0"/>
          <w:lang w:eastAsia="ko-KR"/>
        </w:rPr>
      </w:pPr>
      <w:r>
        <w:rPr>
          <w:rFonts w:ascii="Calibri" w:hAnsi="Calibri" w:hint="eastAsia"/>
          <w:color w:val="0070C0"/>
          <w:lang w:eastAsia="ko-KR"/>
        </w:rPr>
        <w:t>N</w:t>
      </w:r>
      <w:r>
        <w:rPr>
          <w:rFonts w:ascii="Calibri" w:hAnsi="Calibri"/>
          <w:color w:val="0070C0"/>
          <w:lang w:eastAsia="ko-KR"/>
        </w:rPr>
        <w:t>eed of open data format for Virtual Aton</w:t>
      </w:r>
    </w:p>
    <w:p w14:paraId="4354487D" w14:textId="77777777" w:rsidR="00CD2BCC" w:rsidRPr="00605E43" w:rsidRDefault="00CD2BCC" w:rsidP="00A446C9">
      <w:pPr>
        <w:pStyle w:val="Title"/>
        <w:rPr>
          <w:rFonts w:ascii="Calibri" w:hAnsi="Calibri"/>
          <w:color w:val="0070C0"/>
          <w:lang w:eastAsia="ko-KR"/>
        </w:rPr>
      </w:pP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F41DD1A" w14:textId="38C1BFAD" w:rsidR="003F6D25" w:rsidRDefault="003F6D25" w:rsidP="00B47496">
      <w:pPr>
        <w:pStyle w:val="BodyText"/>
        <w:rPr>
          <w:rFonts w:ascii="Calibri" w:hAnsi="Calibri"/>
          <w:lang w:eastAsia="ko-KR"/>
        </w:rPr>
      </w:pPr>
      <w:r w:rsidRPr="003F6D25">
        <w:rPr>
          <w:rFonts w:ascii="Calibri" w:hAnsi="Calibri"/>
          <w:lang w:eastAsia="ko-KR"/>
        </w:rPr>
        <w:t xml:space="preserve">As the number of virtual </w:t>
      </w: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 xml:space="preserve">ton </w:t>
      </w:r>
      <w:r w:rsidRPr="003F6D25">
        <w:rPr>
          <w:rFonts w:ascii="Calibri" w:hAnsi="Calibri"/>
          <w:lang w:eastAsia="ko-KR"/>
        </w:rPr>
        <w:t xml:space="preserve">increases for </w:t>
      </w:r>
      <w:r>
        <w:rPr>
          <w:rFonts w:ascii="Calibri" w:hAnsi="Calibri"/>
          <w:lang w:eastAsia="ko-KR"/>
        </w:rPr>
        <w:t xml:space="preserve">Aton </w:t>
      </w:r>
      <w:r w:rsidRPr="003F6D25">
        <w:rPr>
          <w:rFonts w:ascii="Calibri" w:hAnsi="Calibri"/>
          <w:lang w:eastAsia="ko-KR"/>
        </w:rPr>
        <w:t xml:space="preserve">operation and service, the need to develop an open data format other than the AIS Aton has emerged, and the development of a new S-200 series </w:t>
      </w:r>
      <w:r>
        <w:rPr>
          <w:rFonts w:ascii="Calibri" w:hAnsi="Calibri"/>
          <w:lang w:eastAsia="ko-KR"/>
        </w:rPr>
        <w:t xml:space="preserve">product specification </w:t>
      </w:r>
      <w:r w:rsidRPr="003F6D25">
        <w:rPr>
          <w:rFonts w:ascii="Calibri" w:hAnsi="Calibri"/>
          <w:lang w:eastAsia="ko-KR"/>
        </w:rPr>
        <w:t xml:space="preserve">for virtual </w:t>
      </w:r>
      <w:r>
        <w:rPr>
          <w:rFonts w:ascii="Calibri" w:hAnsi="Calibri"/>
          <w:lang w:eastAsia="ko-KR"/>
        </w:rPr>
        <w:t xml:space="preserve">Aton </w:t>
      </w:r>
      <w:r w:rsidRPr="003F6D25">
        <w:rPr>
          <w:rFonts w:ascii="Calibri" w:hAnsi="Calibri"/>
          <w:lang w:eastAsia="ko-KR"/>
        </w:rPr>
        <w:t>has been proposed.</w:t>
      </w:r>
    </w:p>
    <w:p w14:paraId="7B7A93CE" w14:textId="77777777" w:rsidR="00622705" w:rsidRPr="00B36134" w:rsidRDefault="00622705" w:rsidP="00E55927">
      <w:pPr>
        <w:pStyle w:val="BodyText"/>
        <w:rPr>
          <w:rFonts w:ascii="Calibri" w:hAnsi="Calibri"/>
          <w:sz w:val="10"/>
          <w:lang w:eastAsia="ko-KR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3FACE397" w14:textId="769DB3DF" w:rsidR="000532AA" w:rsidRPr="00B36134" w:rsidRDefault="000532AA" w:rsidP="00A82E43">
      <w:pPr>
        <w:pStyle w:val="BodyText"/>
        <w:rPr>
          <w:rFonts w:ascii="Calibri" w:hAnsi="Calibri"/>
          <w:sz w:val="10"/>
          <w:lang w:eastAsia="ko-KR"/>
        </w:rPr>
      </w:pPr>
    </w:p>
    <w:p w14:paraId="4A36B97F" w14:textId="77D92E13" w:rsidR="00EC4B22" w:rsidRDefault="00B47496" w:rsidP="007347D4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I</w:t>
      </w:r>
      <w:r>
        <w:rPr>
          <w:rFonts w:ascii="Calibri" w:hAnsi="Calibri"/>
          <w:lang w:eastAsia="ko-KR"/>
        </w:rPr>
        <w:t>ALA</w:t>
      </w:r>
      <w:r w:rsidR="009E1C49">
        <w:rPr>
          <w:rFonts w:ascii="Calibri" w:hAnsi="Calibri"/>
          <w:lang w:eastAsia="ko-KR"/>
        </w:rPr>
        <w:t xml:space="preserve"> </w:t>
      </w:r>
      <w:r w:rsidR="009E1C49">
        <w:rPr>
          <w:rFonts w:ascii="Calibri" w:hAnsi="Calibri" w:hint="eastAsia"/>
          <w:lang w:eastAsia="ko-KR"/>
        </w:rPr>
        <w:t>G</w:t>
      </w:r>
      <w:r w:rsidR="009E1C49">
        <w:rPr>
          <w:rFonts w:ascii="Calibri" w:hAnsi="Calibri"/>
          <w:lang w:eastAsia="ko-KR"/>
        </w:rPr>
        <w:t xml:space="preserve">1081 provision of virtual marine aids to navigation </w:t>
      </w:r>
      <w:r w:rsidR="009E1C49" w:rsidRPr="009E1C49">
        <w:rPr>
          <w:rFonts w:ascii="Calibri" w:hAnsi="Calibri"/>
          <w:lang w:eastAsia="ko-KR"/>
        </w:rPr>
        <w:t xml:space="preserve">offers guidance on the provision of Virtual </w:t>
      </w:r>
      <w:proofErr w:type="spellStart"/>
      <w:r w:rsidR="009E1C49" w:rsidRPr="009E1C49">
        <w:rPr>
          <w:rFonts w:ascii="Calibri" w:hAnsi="Calibri"/>
          <w:lang w:eastAsia="ko-KR"/>
        </w:rPr>
        <w:t>AtoN</w:t>
      </w:r>
      <w:proofErr w:type="spellEnd"/>
      <w:r w:rsidR="009E1C49">
        <w:rPr>
          <w:rFonts w:ascii="Calibri" w:hAnsi="Calibri"/>
          <w:lang w:eastAsia="ko-KR"/>
        </w:rPr>
        <w:t xml:space="preserve">. </w:t>
      </w:r>
      <w:r w:rsidR="009E1C49" w:rsidRPr="009E1C49">
        <w:rPr>
          <w:rFonts w:ascii="Calibri" w:hAnsi="Calibri"/>
          <w:lang w:eastAsia="ko-KR"/>
        </w:rPr>
        <w:t xml:space="preserve">This document provides guidance on the limitations and benefits of Virtual </w:t>
      </w:r>
      <w:proofErr w:type="spellStart"/>
      <w:r w:rsidR="009E1C49" w:rsidRPr="009E1C49">
        <w:rPr>
          <w:rFonts w:ascii="Calibri" w:hAnsi="Calibri"/>
          <w:lang w:eastAsia="ko-KR"/>
        </w:rPr>
        <w:t>AtoN</w:t>
      </w:r>
      <w:proofErr w:type="spellEnd"/>
      <w:r w:rsidR="009E1C49" w:rsidRPr="009E1C49">
        <w:rPr>
          <w:rFonts w:ascii="Calibri" w:hAnsi="Calibri"/>
          <w:lang w:eastAsia="ko-KR"/>
        </w:rPr>
        <w:t>, criteria for use, notification process, display, application and delivery methods, applicable standards and guidelines, availability and integrity and legal and liability issues.</w:t>
      </w:r>
      <w:r w:rsidR="009E1C49">
        <w:rPr>
          <w:rFonts w:ascii="Calibri" w:hAnsi="Calibri"/>
          <w:lang w:eastAsia="ko-KR"/>
        </w:rPr>
        <w:t xml:space="preserve"> </w:t>
      </w:r>
      <w:r w:rsidR="009E1C49" w:rsidRPr="009E1C49">
        <w:rPr>
          <w:rFonts w:ascii="Calibri" w:hAnsi="Calibri"/>
          <w:lang w:eastAsia="ko-KR"/>
        </w:rPr>
        <w:t xml:space="preserve">The concept of Virtual </w:t>
      </w:r>
      <w:proofErr w:type="spellStart"/>
      <w:r w:rsidR="009E1C49" w:rsidRPr="009E1C49">
        <w:rPr>
          <w:rFonts w:ascii="Calibri" w:hAnsi="Calibri"/>
          <w:lang w:eastAsia="ko-KR"/>
        </w:rPr>
        <w:t>AtoN</w:t>
      </w:r>
      <w:proofErr w:type="spellEnd"/>
      <w:r w:rsidR="009E1C49" w:rsidRPr="009E1C49">
        <w:rPr>
          <w:rFonts w:ascii="Calibri" w:hAnsi="Calibri"/>
          <w:lang w:eastAsia="ko-KR"/>
        </w:rPr>
        <w:t xml:space="preserve"> has its roots in AIS, but in the future other means of transmission and presentation may evolve.</w:t>
      </w:r>
    </w:p>
    <w:p w14:paraId="49C5E91A" w14:textId="77777777" w:rsidR="00B47496" w:rsidRDefault="00B47496" w:rsidP="009E1C49">
      <w:pPr>
        <w:pStyle w:val="Heading1"/>
        <w:numPr>
          <w:ilvl w:val="0"/>
          <w:numId w:val="0"/>
        </w:numPr>
        <w:ind w:left="567" w:hanging="567"/>
      </w:pPr>
    </w:p>
    <w:p w14:paraId="041E9135" w14:textId="453F0A85" w:rsidR="00A446C9" w:rsidRPr="007A395D" w:rsidRDefault="00C50C74" w:rsidP="00605E43">
      <w:pPr>
        <w:pStyle w:val="Heading1"/>
      </w:pPr>
      <w:r>
        <w:rPr>
          <w:rFonts w:hint="eastAsia"/>
          <w:lang w:eastAsia="ko-KR"/>
        </w:rPr>
        <w:t>n</w:t>
      </w:r>
      <w:r>
        <w:rPr>
          <w:lang w:eastAsia="ko-KR"/>
        </w:rPr>
        <w:t>eed of open data format for virtual aton</w:t>
      </w:r>
    </w:p>
    <w:p w14:paraId="70DB8C19" w14:textId="47A6C81F" w:rsidR="00A82E43" w:rsidRDefault="00A82E43" w:rsidP="00A82E43">
      <w:pPr>
        <w:pStyle w:val="BodyText"/>
        <w:rPr>
          <w:rFonts w:ascii="Calibri" w:hAnsi="Calibri"/>
          <w:lang w:eastAsia="ko-KR"/>
        </w:rPr>
      </w:pPr>
    </w:p>
    <w:p w14:paraId="659732F3" w14:textId="6B7E3B91" w:rsidR="00B47496" w:rsidRDefault="00C50C74" w:rsidP="00B47496">
      <w:pPr>
        <w:pStyle w:val="BodyText"/>
        <w:rPr>
          <w:rFonts w:ascii="Calibri" w:hAnsi="Calibri"/>
          <w:lang w:eastAsia="ko-KR"/>
        </w:rPr>
      </w:pPr>
      <w:r w:rsidRPr="00C50C74">
        <w:rPr>
          <w:rFonts w:ascii="Calibri" w:hAnsi="Calibri"/>
          <w:lang w:eastAsia="ko-KR"/>
        </w:rPr>
        <w:t>ALA G1081 describes the definition and application of Virtual Aton.</w:t>
      </w:r>
      <w:r>
        <w:rPr>
          <w:rFonts w:ascii="Calibri" w:hAnsi="Calibri"/>
          <w:lang w:eastAsia="ko-KR"/>
        </w:rPr>
        <w:t xml:space="preserve"> </w:t>
      </w:r>
      <w:r w:rsidR="002C2E75" w:rsidRPr="002C2E75">
        <w:rPr>
          <w:rFonts w:ascii="Calibri" w:hAnsi="Calibri"/>
          <w:lang w:eastAsia="ko-KR"/>
        </w:rPr>
        <w:t xml:space="preserve">Some of the potential benefits of Virtual </w:t>
      </w:r>
      <w:proofErr w:type="spellStart"/>
      <w:r w:rsidR="002C2E75" w:rsidRPr="002C2E75">
        <w:rPr>
          <w:rFonts w:ascii="Calibri" w:hAnsi="Calibri"/>
          <w:lang w:eastAsia="ko-KR"/>
        </w:rPr>
        <w:t>AtoN</w:t>
      </w:r>
      <w:proofErr w:type="spellEnd"/>
      <w:r w:rsidR="002C2E75" w:rsidRPr="002C2E75">
        <w:rPr>
          <w:rFonts w:ascii="Calibri" w:hAnsi="Calibri"/>
          <w:lang w:eastAsia="ko-KR"/>
        </w:rPr>
        <w:t xml:space="preserve"> are in enhancing safety and environment protection. Other benefits are</w:t>
      </w:r>
    </w:p>
    <w:p w14:paraId="004D813F" w14:textId="65227CCB" w:rsidR="002C2E75" w:rsidRPr="002C2E75" w:rsidRDefault="002C2E75" w:rsidP="002C2E7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2C2E75">
        <w:rPr>
          <w:rFonts w:ascii="Calibri" w:hAnsi="Calibri"/>
          <w:lang w:eastAsia="ko-KR"/>
        </w:rPr>
        <w:t>timely notification;</w:t>
      </w:r>
    </w:p>
    <w:p w14:paraId="386403FC" w14:textId="28980D4E" w:rsidR="002C2E75" w:rsidRPr="002C2E75" w:rsidRDefault="002C2E75" w:rsidP="002C2E7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2C2E75">
        <w:rPr>
          <w:rFonts w:ascii="Calibri" w:hAnsi="Calibri"/>
          <w:lang w:eastAsia="ko-KR"/>
        </w:rPr>
        <w:t>ease of presentation, where displayed graphically;</w:t>
      </w:r>
    </w:p>
    <w:p w14:paraId="6FF9B9EE" w14:textId="02B7D43D" w:rsidR="002C2E75" w:rsidRPr="002C2E75" w:rsidRDefault="002C2E75" w:rsidP="002C2E7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2C2E75">
        <w:rPr>
          <w:rFonts w:ascii="Calibri" w:hAnsi="Calibri"/>
          <w:lang w:eastAsia="ko-KR"/>
        </w:rPr>
        <w:t>quick deployment, easily amended depending on the situation (storms, marine incidents, etc.);</w:t>
      </w:r>
    </w:p>
    <w:p w14:paraId="5A5ED074" w14:textId="00EEB254" w:rsidR="002C2E75" w:rsidRPr="002C2E75" w:rsidRDefault="002C2E75" w:rsidP="002C2E7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2C2E75">
        <w:rPr>
          <w:rFonts w:ascii="Calibri" w:hAnsi="Calibri"/>
          <w:lang w:eastAsia="ko-KR"/>
        </w:rPr>
        <w:t>direct delivery to navigational systems, limited to relevant areas;</w:t>
      </w:r>
    </w:p>
    <w:p w14:paraId="026FC8B0" w14:textId="257F5622" w:rsidR="002C2E75" w:rsidRPr="002C2E75" w:rsidRDefault="002C2E75" w:rsidP="002C2E7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2C2E75">
        <w:rPr>
          <w:rFonts w:ascii="Calibri" w:hAnsi="Calibri"/>
          <w:lang w:eastAsia="ko-KR"/>
        </w:rPr>
        <w:t>information readily apparent to the user;</w:t>
      </w:r>
    </w:p>
    <w:p w14:paraId="1572B38C" w14:textId="3C37A581" w:rsidR="002C2E75" w:rsidRPr="002C2E75" w:rsidRDefault="002C2E75" w:rsidP="002C2E7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2C2E75">
        <w:rPr>
          <w:rFonts w:ascii="Calibri" w:hAnsi="Calibri"/>
          <w:lang w:eastAsia="ko-KR"/>
        </w:rPr>
        <w:t>low cost to install and maintain; and</w:t>
      </w:r>
    </w:p>
    <w:p w14:paraId="670AE955" w14:textId="7263A161" w:rsidR="002C2E75" w:rsidRDefault="002C2E75" w:rsidP="002C2E7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2C2E75">
        <w:rPr>
          <w:rFonts w:ascii="Calibri" w:hAnsi="Calibri"/>
          <w:lang w:eastAsia="ko-KR"/>
        </w:rPr>
        <w:lastRenderedPageBreak/>
        <w:t xml:space="preserve">marking where traditional physical </w:t>
      </w:r>
      <w:proofErr w:type="spellStart"/>
      <w:r w:rsidRPr="002C2E75">
        <w:rPr>
          <w:rFonts w:ascii="Calibri" w:hAnsi="Calibri"/>
          <w:lang w:eastAsia="ko-KR"/>
        </w:rPr>
        <w:t>AtoN</w:t>
      </w:r>
      <w:proofErr w:type="spellEnd"/>
      <w:r w:rsidRPr="002C2E75">
        <w:rPr>
          <w:rFonts w:ascii="Calibri" w:hAnsi="Calibri"/>
          <w:lang w:eastAsia="ko-KR"/>
        </w:rPr>
        <w:t xml:space="preserve"> or Physical (Real) AIS </w:t>
      </w:r>
      <w:proofErr w:type="spellStart"/>
      <w:r w:rsidRPr="002C2E75">
        <w:rPr>
          <w:rFonts w:ascii="Calibri" w:hAnsi="Calibri"/>
          <w:lang w:eastAsia="ko-KR"/>
        </w:rPr>
        <w:t>AtoN</w:t>
      </w:r>
      <w:proofErr w:type="spellEnd"/>
      <w:r w:rsidRPr="002C2E75">
        <w:rPr>
          <w:rFonts w:ascii="Calibri" w:hAnsi="Calibri"/>
          <w:lang w:eastAsia="ko-KR"/>
        </w:rPr>
        <w:t xml:space="preserve"> are not practical.</w:t>
      </w:r>
    </w:p>
    <w:p w14:paraId="607BFB10" w14:textId="7332ECBD" w:rsidR="003C2B1E" w:rsidRDefault="003C2B1E" w:rsidP="00FA63DF">
      <w:pPr>
        <w:pStyle w:val="BodyText"/>
        <w:rPr>
          <w:rFonts w:ascii="Calibri" w:hAnsi="Calibri"/>
          <w:lang w:eastAsia="ko-KR"/>
        </w:rPr>
      </w:pPr>
    </w:p>
    <w:p w14:paraId="437B0DE2" w14:textId="080F6C59" w:rsidR="006E5F1C" w:rsidRDefault="006E5F1C" w:rsidP="00FA63DF">
      <w:pPr>
        <w:pStyle w:val="BodyText"/>
        <w:rPr>
          <w:rFonts w:ascii="Calibri" w:hAnsi="Calibri"/>
          <w:lang w:eastAsia="ko-KR"/>
        </w:rPr>
      </w:pPr>
      <w:r w:rsidRPr="006E5F1C">
        <w:rPr>
          <w:rFonts w:ascii="Calibri" w:hAnsi="Calibri"/>
          <w:lang w:eastAsia="ko-KR"/>
        </w:rPr>
        <w:t>ALA G1081 divides delivery methods into near term and longer term.</w:t>
      </w:r>
      <w:r>
        <w:rPr>
          <w:rFonts w:ascii="Calibri" w:hAnsi="Calibri"/>
          <w:lang w:eastAsia="ko-KR"/>
        </w:rPr>
        <w:t xml:space="preserve"> </w:t>
      </w:r>
      <w:r w:rsidRPr="006E5F1C">
        <w:rPr>
          <w:rFonts w:ascii="Calibri" w:hAnsi="Calibri"/>
          <w:lang w:eastAsia="ko-KR"/>
        </w:rPr>
        <w:t xml:space="preserve">It is possible to provide services through AIS in a near term, but it is difficult to apply Virtual Aton </w:t>
      </w:r>
      <w:r>
        <w:rPr>
          <w:rFonts w:ascii="Calibri" w:hAnsi="Calibri"/>
          <w:lang w:eastAsia="ko-KR"/>
        </w:rPr>
        <w:t xml:space="preserve">without limits </w:t>
      </w:r>
      <w:r w:rsidRPr="006E5F1C">
        <w:rPr>
          <w:rFonts w:ascii="Calibri" w:hAnsi="Calibri"/>
          <w:lang w:eastAsia="ko-KR"/>
        </w:rPr>
        <w:t xml:space="preserve">due to MMSI registration and AIS communication </w:t>
      </w:r>
      <w:r>
        <w:rPr>
          <w:rFonts w:ascii="Calibri" w:hAnsi="Calibri"/>
          <w:lang w:eastAsia="ko-KR"/>
        </w:rPr>
        <w:t>characteristics</w:t>
      </w:r>
      <w:r w:rsidRPr="006E5F1C">
        <w:rPr>
          <w:rFonts w:ascii="Calibri" w:hAnsi="Calibri"/>
          <w:lang w:eastAsia="ko-KR"/>
        </w:rPr>
        <w:t>.</w:t>
      </w:r>
    </w:p>
    <w:p w14:paraId="5A1CDD89" w14:textId="04A97CDE" w:rsidR="00F9106A" w:rsidRDefault="00F9106A" w:rsidP="00FA63DF">
      <w:pPr>
        <w:pStyle w:val="BodyText"/>
        <w:rPr>
          <w:rFonts w:ascii="Calibri" w:hAnsi="Calibri"/>
          <w:lang w:eastAsia="ko-KR"/>
        </w:rPr>
      </w:pPr>
      <w:r w:rsidRPr="00F9106A">
        <w:rPr>
          <w:rFonts w:ascii="Calibri" w:hAnsi="Calibri"/>
          <w:lang w:eastAsia="ko-KR"/>
        </w:rPr>
        <w:t xml:space="preserve">In the longer term, competent authorities may expect that other media for information services will become available. This would enable Virtual </w:t>
      </w:r>
      <w:proofErr w:type="spellStart"/>
      <w:r w:rsidRPr="00F9106A">
        <w:rPr>
          <w:rFonts w:ascii="Calibri" w:hAnsi="Calibri"/>
          <w:lang w:eastAsia="ko-KR"/>
        </w:rPr>
        <w:t>AtoN</w:t>
      </w:r>
      <w:proofErr w:type="spellEnd"/>
      <w:r w:rsidRPr="00F9106A">
        <w:rPr>
          <w:rFonts w:ascii="Calibri" w:hAnsi="Calibri"/>
          <w:lang w:eastAsia="ko-KR"/>
        </w:rPr>
        <w:t xml:space="preserve"> services to be transmitted via means other than AIS, for example: satcom /internet; WiMAX; VDES, VDE-SAT, NAVDAT, IALA maritime beacon system; cell phone data transmission protocol, etc.</w:t>
      </w:r>
    </w:p>
    <w:p w14:paraId="2957E376" w14:textId="41BD0711" w:rsidR="006E5F1C" w:rsidRDefault="006E5F1C" w:rsidP="00FA63DF">
      <w:pPr>
        <w:pStyle w:val="BodyText"/>
        <w:rPr>
          <w:rFonts w:ascii="Calibri" w:hAnsi="Calibri"/>
          <w:lang w:eastAsia="ko-KR"/>
        </w:rPr>
      </w:pPr>
      <w:r w:rsidRPr="006E5F1C">
        <w:rPr>
          <w:rFonts w:ascii="Calibri" w:hAnsi="Calibri"/>
          <w:lang w:eastAsia="ko-KR"/>
        </w:rPr>
        <w:t xml:space="preserve">Since virtual </w:t>
      </w:r>
      <w:r>
        <w:rPr>
          <w:rFonts w:ascii="Calibri" w:hAnsi="Calibri"/>
          <w:lang w:eastAsia="ko-KR"/>
        </w:rPr>
        <w:t xml:space="preserve">Aton </w:t>
      </w:r>
      <w:r w:rsidRPr="006E5F1C">
        <w:rPr>
          <w:rFonts w:ascii="Calibri" w:hAnsi="Calibri"/>
          <w:lang w:eastAsia="ko-KR"/>
        </w:rPr>
        <w:t xml:space="preserve">services are expected to be available through various communication networks in the long term, it is believed that there is a need to start developing an open data format for virtual </w:t>
      </w:r>
      <w:r>
        <w:rPr>
          <w:rFonts w:ascii="Calibri" w:hAnsi="Calibri"/>
          <w:lang w:eastAsia="ko-KR"/>
        </w:rPr>
        <w:t>Aton</w:t>
      </w:r>
      <w:r w:rsidRPr="006E5F1C">
        <w:rPr>
          <w:rFonts w:ascii="Calibri" w:hAnsi="Calibri"/>
          <w:lang w:eastAsia="ko-KR"/>
        </w:rPr>
        <w:t>.</w:t>
      </w:r>
    </w:p>
    <w:p w14:paraId="02AB3F7B" w14:textId="77777777" w:rsidR="00F9106A" w:rsidRPr="002C2E75" w:rsidRDefault="00F9106A" w:rsidP="00FA63DF">
      <w:pPr>
        <w:pStyle w:val="BodyText"/>
        <w:rPr>
          <w:rFonts w:ascii="Calibri" w:hAnsi="Calibri"/>
          <w:lang w:eastAsia="ko-KR"/>
        </w:rPr>
      </w:pPr>
    </w:p>
    <w:p w14:paraId="3CAE5552" w14:textId="10282ADB" w:rsidR="00135E7C" w:rsidRPr="007A395D" w:rsidRDefault="006E5F1C" w:rsidP="00135E7C">
      <w:pPr>
        <w:pStyle w:val="Heading1"/>
      </w:pPr>
      <w:r>
        <w:rPr>
          <w:lang w:eastAsia="ko-KR"/>
        </w:rPr>
        <w:t xml:space="preserve">proposal </w:t>
      </w:r>
      <w:r w:rsidR="00E922C6">
        <w:rPr>
          <w:lang w:eastAsia="ko-KR"/>
        </w:rPr>
        <w:t>on</w:t>
      </w:r>
      <w:r>
        <w:rPr>
          <w:lang w:eastAsia="ko-KR"/>
        </w:rPr>
        <w:t xml:space="preserve"> developing new </w:t>
      </w:r>
      <w:r w:rsidR="002C2E75">
        <w:rPr>
          <w:rFonts w:hint="eastAsia"/>
          <w:lang w:eastAsia="ko-KR"/>
        </w:rPr>
        <w:t>S</w:t>
      </w:r>
      <w:r w:rsidR="002C2E75">
        <w:rPr>
          <w:lang w:eastAsia="ko-KR"/>
        </w:rPr>
        <w:t>-200</w:t>
      </w:r>
      <w:r>
        <w:rPr>
          <w:lang w:eastAsia="ko-KR"/>
        </w:rPr>
        <w:t xml:space="preserve"> product specification</w:t>
      </w:r>
    </w:p>
    <w:p w14:paraId="51BA16BB" w14:textId="6B06F573" w:rsidR="00333317" w:rsidRDefault="00333317" w:rsidP="00FA63DF">
      <w:pPr>
        <w:pStyle w:val="BodyText"/>
        <w:rPr>
          <w:rFonts w:ascii="Calibri" w:hAnsi="Calibri"/>
          <w:lang w:eastAsia="ko-KR"/>
        </w:rPr>
      </w:pPr>
    </w:p>
    <w:p w14:paraId="05031DBD" w14:textId="4BBFFC86" w:rsidR="00333317" w:rsidRDefault="00333317" w:rsidP="00FA63DF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I</w:t>
      </w:r>
      <w:r w:rsidRPr="00333317">
        <w:rPr>
          <w:rFonts w:ascii="Calibri" w:hAnsi="Calibri"/>
          <w:lang w:eastAsia="ko-KR"/>
        </w:rPr>
        <w:t xml:space="preserve">ALA developed S-201 as a </w:t>
      </w:r>
      <w:r>
        <w:rPr>
          <w:rFonts w:ascii="Calibri" w:hAnsi="Calibri"/>
          <w:lang w:eastAsia="ko-KR"/>
        </w:rPr>
        <w:t>Aton product specification</w:t>
      </w:r>
      <w:r w:rsidRPr="00333317">
        <w:rPr>
          <w:rFonts w:ascii="Calibri" w:hAnsi="Calibri"/>
          <w:lang w:eastAsia="ko-KR"/>
        </w:rPr>
        <w:t xml:space="preserve"> and is jointly developing the S-125 with IHO NIPWG.</w:t>
      </w:r>
      <w:r>
        <w:rPr>
          <w:rFonts w:ascii="Calibri" w:hAnsi="Calibri"/>
          <w:lang w:eastAsia="ko-KR"/>
        </w:rPr>
        <w:t xml:space="preserve"> </w:t>
      </w:r>
      <w:r w:rsidR="00B5088C" w:rsidRPr="00B5088C">
        <w:rPr>
          <w:rFonts w:ascii="Calibri" w:hAnsi="Calibri"/>
          <w:lang w:eastAsia="ko-KR"/>
        </w:rPr>
        <w:t>The S-201 and S-125 data models include three feature</w:t>
      </w:r>
      <w:r w:rsidR="00B5088C">
        <w:rPr>
          <w:rFonts w:ascii="Calibri" w:hAnsi="Calibri"/>
          <w:lang w:eastAsia="ko-KR"/>
        </w:rPr>
        <w:t xml:space="preserve"> </w:t>
      </w:r>
      <w:r w:rsidR="00B5088C">
        <w:rPr>
          <w:rFonts w:ascii="Calibri" w:hAnsi="Calibri" w:hint="eastAsia"/>
          <w:lang w:eastAsia="ko-KR"/>
        </w:rPr>
        <w:t>t</w:t>
      </w:r>
      <w:r w:rsidR="00B5088C">
        <w:rPr>
          <w:rFonts w:ascii="Calibri" w:hAnsi="Calibri"/>
          <w:lang w:eastAsia="ko-KR"/>
        </w:rPr>
        <w:t>ype</w:t>
      </w:r>
      <w:r w:rsidR="00B5088C" w:rsidRPr="00B5088C">
        <w:rPr>
          <w:rFonts w:ascii="Calibri" w:hAnsi="Calibri"/>
          <w:lang w:eastAsia="ko-KR"/>
        </w:rPr>
        <w:t>s for Virtual Aton</w:t>
      </w:r>
      <w:r w:rsidR="00B5088C">
        <w:rPr>
          <w:rFonts w:ascii="Calibri" w:hAnsi="Calibri"/>
          <w:lang w:eastAsia="ko-KR"/>
        </w:rPr>
        <w:t>(</w:t>
      </w:r>
      <w:r w:rsidR="00B5088C" w:rsidRPr="00B5088C">
        <w:rPr>
          <w:rFonts w:ascii="Calibri" w:hAnsi="Calibri"/>
          <w:lang w:eastAsia="ko-KR"/>
        </w:rPr>
        <w:t>Virtual, Synthetic and Physical</w:t>
      </w:r>
      <w:r w:rsidR="00B5088C">
        <w:rPr>
          <w:rFonts w:ascii="Calibri" w:hAnsi="Calibri"/>
          <w:lang w:eastAsia="ko-KR"/>
        </w:rPr>
        <w:t>)</w:t>
      </w:r>
      <w:r w:rsidR="00B5088C" w:rsidRPr="00B5088C">
        <w:rPr>
          <w:rFonts w:ascii="Calibri" w:hAnsi="Calibri"/>
          <w:lang w:eastAsia="ko-KR"/>
        </w:rPr>
        <w:t xml:space="preserve">. However, Virtual Aton in S-125 refers to the list of services being provided through AIS </w:t>
      </w:r>
      <w:r w:rsidR="00B5088C">
        <w:rPr>
          <w:rFonts w:ascii="Calibri" w:hAnsi="Calibri"/>
          <w:lang w:eastAsia="ko-KR"/>
        </w:rPr>
        <w:t xml:space="preserve">communication network. </w:t>
      </w:r>
    </w:p>
    <w:p w14:paraId="1F476CA9" w14:textId="7A3973C0" w:rsidR="00B5088C" w:rsidRDefault="00B5088C" w:rsidP="000B1BB9">
      <w:pPr>
        <w:pStyle w:val="BodyText"/>
        <w:rPr>
          <w:rFonts w:ascii="Calibri" w:hAnsi="Calibri"/>
          <w:lang w:eastAsia="ko-KR"/>
        </w:rPr>
      </w:pPr>
      <w:r w:rsidRPr="00B5088C">
        <w:rPr>
          <w:rFonts w:ascii="Calibri" w:hAnsi="Calibri"/>
          <w:lang w:eastAsia="ko-KR"/>
        </w:rPr>
        <w:t xml:space="preserve">In addition, S-125, unlike S-201, is data on the list of </w:t>
      </w:r>
      <w:proofErr w:type="spellStart"/>
      <w:r w:rsidR="000B1BB9">
        <w:rPr>
          <w:rFonts w:ascii="Calibri" w:hAnsi="Calibri" w:hint="eastAsia"/>
          <w:lang w:eastAsia="ko-KR"/>
        </w:rPr>
        <w:t>A</w:t>
      </w:r>
      <w:r w:rsidR="000B1BB9">
        <w:rPr>
          <w:rFonts w:ascii="Calibri" w:hAnsi="Calibri"/>
          <w:lang w:eastAsia="ko-KR"/>
        </w:rPr>
        <w:t>tons</w:t>
      </w:r>
      <w:proofErr w:type="spellEnd"/>
      <w:r w:rsidR="000B1BB9">
        <w:rPr>
          <w:rFonts w:ascii="Calibri" w:hAnsi="Calibri"/>
          <w:lang w:eastAsia="ko-KR"/>
        </w:rPr>
        <w:t xml:space="preserve"> going to </w:t>
      </w:r>
      <w:r w:rsidRPr="00B5088C">
        <w:rPr>
          <w:rFonts w:ascii="Calibri" w:hAnsi="Calibri"/>
          <w:lang w:eastAsia="ko-KR"/>
        </w:rPr>
        <w:t xml:space="preserve">ships. It is included in Phase 2 of the S-100 implementation roadmap, and </w:t>
      </w:r>
      <w:r w:rsidR="000B1BB9">
        <w:rPr>
          <w:rFonts w:ascii="Calibri" w:hAnsi="Calibri"/>
          <w:lang w:eastAsia="ko-KR"/>
        </w:rPr>
        <w:t xml:space="preserve">aims to provide a list and status </w:t>
      </w:r>
      <w:r w:rsidRPr="00B5088C">
        <w:rPr>
          <w:rFonts w:ascii="Calibri" w:hAnsi="Calibri"/>
          <w:lang w:eastAsia="ko-KR"/>
        </w:rPr>
        <w:t xml:space="preserve">by </w:t>
      </w:r>
      <w:r w:rsidR="000B1BB9">
        <w:rPr>
          <w:rFonts w:ascii="Calibri" w:hAnsi="Calibri"/>
          <w:lang w:eastAsia="ko-KR"/>
        </w:rPr>
        <w:t>overlaying Aton change symbol</w:t>
      </w:r>
      <w:r w:rsidRPr="00B5088C">
        <w:rPr>
          <w:rFonts w:ascii="Calibri" w:hAnsi="Calibri"/>
          <w:lang w:eastAsia="ko-KR"/>
        </w:rPr>
        <w:t xml:space="preserve">. </w:t>
      </w:r>
    </w:p>
    <w:p w14:paraId="4EDD129B" w14:textId="6929535C" w:rsidR="003C2B1E" w:rsidRDefault="000B1BB9" w:rsidP="00FA63DF">
      <w:pPr>
        <w:pStyle w:val="BodyText"/>
        <w:rPr>
          <w:rFonts w:ascii="Calibri" w:hAnsi="Calibri"/>
          <w:lang w:eastAsia="ko-KR"/>
        </w:rPr>
      </w:pPr>
      <w:r w:rsidRPr="000B1BB9">
        <w:rPr>
          <w:rFonts w:ascii="Calibri" w:hAnsi="Calibri"/>
          <w:lang w:eastAsia="ko-KR"/>
        </w:rPr>
        <w:t xml:space="preserve">Since </w:t>
      </w:r>
      <w:r>
        <w:rPr>
          <w:rFonts w:ascii="Calibri" w:hAnsi="Calibri"/>
          <w:lang w:eastAsia="ko-KR"/>
        </w:rPr>
        <w:t xml:space="preserve">KRISO </w:t>
      </w:r>
      <w:r w:rsidRPr="000B1BB9">
        <w:rPr>
          <w:rFonts w:ascii="Calibri" w:hAnsi="Calibri"/>
          <w:lang w:eastAsia="ko-KR"/>
        </w:rPr>
        <w:t>believe</w:t>
      </w:r>
      <w:r>
        <w:rPr>
          <w:rFonts w:ascii="Calibri" w:hAnsi="Calibri"/>
          <w:lang w:eastAsia="ko-KR"/>
        </w:rPr>
        <w:t>s</w:t>
      </w:r>
      <w:r w:rsidRPr="000B1BB9">
        <w:rPr>
          <w:rFonts w:ascii="Calibri" w:hAnsi="Calibri"/>
          <w:lang w:eastAsia="ko-KR"/>
        </w:rPr>
        <w:t xml:space="preserve"> that a new </w:t>
      </w:r>
      <w:r>
        <w:rPr>
          <w:rFonts w:ascii="Calibri" w:hAnsi="Calibri"/>
          <w:lang w:eastAsia="ko-KR"/>
        </w:rPr>
        <w:t xml:space="preserve">S-200 product specification </w:t>
      </w:r>
      <w:r w:rsidRPr="000B1BB9">
        <w:rPr>
          <w:rFonts w:ascii="Calibri" w:hAnsi="Calibri"/>
          <w:lang w:eastAsia="ko-KR"/>
        </w:rPr>
        <w:t xml:space="preserve">should be developed to enable </w:t>
      </w:r>
      <w:r>
        <w:rPr>
          <w:rFonts w:ascii="Calibri" w:hAnsi="Calibri"/>
          <w:lang w:eastAsia="ko-KR"/>
        </w:rPr>
        <w:t xml:space="preserve">marine Aton </w:t>
      </w:r>
      <w:r w:rsidRPr="000B1BB9">
        <w:rPr>
          <w:rFonts w:ascii="Calibri" w:hAnsi="Calibri"/>
          <w:lang w:eastAsia="ko-KR"/>
        </w:rPr>
        <w:t>authorities to actively operate virtual</w:t>
      </w:r>
      <w:r>
        <w:rPr>
          <w:rFonts w:ascii="Calibri" w:hAnsi="Calibri"/>
          <w:lang w:eastAsia="ko-KR"/>
        </w:rPr>
        <w:t xml:space="preserve"> Aton </w:t>
      </w:r>
      <w:r w:rsidRPr="000B1BB9">
        <w:rPr>
          <w:rFonts w:ascii="Calibri" w:hAnsi="Calibri"/>
          <w:lang w:eastAsia="ko-KR"/>
        </w:rPr>
        <w:t xml:space="preserve">for various purposes, we propose to discuss the need to develop a new </w:t>
      </w:r>
      <w:r>
        <w:rPr>
          <w:rFonts w:ascii="Calibri" w:hAnsi="Calibri"/>
          <w:lang w:eastAsia="ko-KR"/>
        </w:rPr>
        <w:t xml:space="preserve">product specification </w:t>
      </w:r>
      <w:r w:rsidRPr="000B1BB9">
        <w:rPr>
          <w:rFonts w:ascii="Calibri" w:hAnsi="Calibri"/>
          <w:lang w:eastAsia="ko-KR"/>
        </w:rPr>
        <w:t>for the S-200 series.</w:t>
      </w:r>
    </w:p>
    <w:p w14:paraId="5DCE8B03" w14:textId="77777777" w:rsidR="000B1BB9" w:rsidRPr="007625D2" w:rsidRDefault="000B1BB9" w:rsidP="00FA63DF">
      <w:pPr>
        <w:pStyle w:val="BodyText"/>
        <w:rPr>
          <w:rFonts w:ascii="Calibri" w:hAnsi="Calibri"/>
          <w:lang w:eastAsia="ko-KR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075EEC5" w14:textId="5C96C02A" w:rsidR="00476B0B" w:rsidRDefault="00476B0B" w:rsidP="00A446C9">
      <w:pPr>
        <w:pStyle w:val="BodyText"/>
        <w:rPr>
          <w:rFonts w:ascii="Calibri" w:hAnsi="Calibri"/>
        </w:rPr>
      </w:pPr>
      <w:r w:rsidRPr="00476B0B">
        <w:rPr>
          <w:rFonts w:ascii="Calibri" w:hAnsi="Calibri"/>
        </w:rPr>
        <w:t xml:space="preserve">The Committee is requested to </w:t>
      </w:r>
      <w:r w:rsidR="007347D4">
        <w:rPr>
          <w:rFonts w:ascii="Calibri" w:hAnsi="Calibri" w:hint="eastAsia"/>
          <w:lang w:eastAsia="ko-KR"/>
        </w:rPr>
        <w:t>d</w:t>
      </w:r>
      <w:r w:rsidR="007347D4">
        <w:rPr>
          <w:rFonts w:ascii="Calibri" w:hAnsi="Calibri"/>
          <w:lang w:eastAsia="ko-KR"/>
        </w:rPr>
        <w:t>iscuss the need of open data format for virtual Aton</w:t>
      </w:r>
      <w:r w:rsidR="00622705">
        <w:rPr>
          <w:rFonts w:ascii="Calibri" w:hAnsi="Calibri"/>
        </w:rPr>
        <w:t xml:space="preserve"> </w:t>
      </w:r>
      <w:r w:rsidRPr="00476B0B">
        <w:rPr>
          <w:rFonts w:ascii="Calibri" w:hAnsi="Calibri"/>
        </w:rPr>
        <w:t>and take actions as appropriate.</w:t>
      </w:r>
    </w:p>
    <w:sectPr w:rsidR="00476B0B" w:rsidSect="00E5277A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E0A36" w14:textId="77777777" w:rsidR="00E5277A" w:rsidRDefault="00E5277A" w:rsidP="00362CD9">
      <w:r>
        <w:separator/>
      </w:r>
    </w:p>
  </w:endnote>
  <w:endnote w:type="continuationSeparator" w:id="0">
    <w:p w14:paraId="4631598C" w14:textId="77777777" w:rsidR="00E5277A" w:rsidRDefault="00E5277A" w:rsidP="00362CD9">
      <w:r>
        <w:continuationSeparator/>
      </w:r>
    </w:p>
  </w:endnote>
  <w:endnote w:type="continuationNotice" w:id="1">
    <w:p w14:paraId="6C5B00D9" w14:textId="77777777" w:rsidR="00E5277A" w:rsidRDefault="00E527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AEC26" w14:textId="77777777" w:rsidR="00E5277A" w:rsidRDefault="00E5277A" w:rsidP="00362CD9">
      <w:r>
        <w:separator/>
      </w:r>
    </w:p>
  </w:footnote>
  <w:footnote w:type="continuationSeparator" w:id="0">
    <w:p w14:paraId="1185EBC5" w14:textId="77777777" w:rsidR="00E5277A" w:rsidRDefault="00E5277A" w:rsidP="00362CD9">
      <w:r>
        <w:continuationSeparator/>
      </w:r>
    </w:p>
  </w:footnote>
  <w:footnote w:type="continuationNotice" w:id="1">
    <w:p w14:paraId="344BC67D" w14:textId="77777777" w:rsidR="00E5277A" w:rsidRDefault="00E5277A"/>
  </w:footnote>
  <w:footnote w:id="2">
    <w:p w14:paraId="741FE09C" w14:textId="56CC54BF" w:rsidR="00B37424" w:rsidRPr="00EA5A97" w:rsidRDefault="00B3742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B37424" w:rsidRPr="00037DF4" w:rsidRDefault="00B3742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FE64E09"/>
    <w:multiLevelType w:val="hybridMultilevel"/>
    <w:tmpl w:val="1BA8456A"/>
    <w:lvl w:ilvl="0" w:tplc="47EC8A46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90A6F92"/>
    <w:multiLevelType w:val="hybridMultilevel"/>
    <w:tmpl w:val="3B80ED48"/>
    <w:lvl w:ilvl="0" w:tplc="95BEFE2A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6E7C8D"/>
    <w:multiLevelType w:val="hybridMultilevel"/>
    <w:tmpl w:val="E1C4D62A"/>
    <w:lvl w:ilvl="0" w:tplc="7E783FAA">
      <w:start w:val="2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3824BD"/>
    <w:multiLevelType w:val="hybridMultilevel"/>
    <w:tmpl w:val="D786BFAE"/>
    <w:lvl w:ilvl="0" w:tplc="67CEDE8A">
      <w:start w:val="3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216673"/>
    <w:multiLevelType w:val="hybridMultilevel"/>
    <w:tmpl w:val="3D5C6D3C"/>
    <w:lvl w:ilvl="0" w:tplc="E7343950">
      <w:start w:val="19"/>
      <w:numFmt w:val="bullet"/>
      <w:lvlText w:val="-"/>
      <w:lvlJc w:val="left"/>
      <w:pPr>
        <w:ind w:left="765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5" w:hanging="400"/>
      </w:pPr>
      <w:rPr>
        <w:rFonts w:ascii="Wingdings" w:hAnsi="Wingdings" w:hint="default"/>
      </w:rPr>
    </w:lvl>
  </w:abstractNum>
  <w:abstractNum w:abstractNumId="29" w15:restartNumberingAfterBreak="0">
    <w:nsid w:val="77194D10"/>
    <w:multiLevelType w:val="hybridMultilevel"/>
    <w:tmpl w:val="04E6626E"/>
    <w:lvl w:ilvl="0" w:tplc="620246A8"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841891711">
    <w:abstractNumId w:val="1"/>
  </w:num>
  <w:num w:numId="2" w16cid:durableId="1641614820">
    <w:abstractNumId w:val="0"/>
  </w:num>
  <w:num w:numId="3" w16cid:durableId="1346437668">
    <w:abstractNumId w:val="7"/>
  </w:num>
  <w:num w:numId="4" w16cid:durableId="17902282">
    <w:abstractNumId w:val="25"/>
  </w:num>
  <w:num w:numId="5" w16cid:durableId="218052648">
    <w:abstractNumId w:val="18"/>
  </w:num>
  <w:num w:numId="6" w16cid:durableId="772937314">
    <w:abstractNumId w:val="4"/>
  </w:num>
  <w:num w:numId="7" w16cid:durableId="795373717">
    <w:abstractNumId w:val="27"/>
  </w:num>
  <w:num w:numId="8" w16cid:durableId="1337197016">
    <w:abstractNumId w:val="11"/>
  </w:num>
  <w:num w:numId="9" w16cid:durableId="641084346">
    <w:abstractNumId w:val="8"/>
  </w:num>
  <w:num w:numId="10" w16cid:durableId="1491869240">
    <w:abstractNumId w:val="20"/>
  </w:num>
  <w:num w:numId="11" w16cid:durableId="892733088">
    <w:abstractNumId w:val="19"/>
  </w:num>
  <w:num w:numId="12" w16cid:durableId="1185826174">
    <w:abstractNumId w:val="17"/>
  </w:num>
  <w:num w:numId="13" w16cid:durableId="1147474432">
    <w:abstractNumId w:val="26"/>
  </w:num>
  <w:num w:numId="14" w16cid:durableId="1637762794">
    <w:abstractNumId w:val="5"/>
  </w:num>
  <w:num w:numId="15" w16cid:durableId="731779970">
    <w:abstractNumId w:val="30"/>
  </w:num>
  <w:num w:numId="16" w16cid:durableId="557086183">
    <w:abstractNumId w:val="16"/>
  </w:num>
  <w:num w:numId="17" w16cid:durableId="357588989">
    <w:abstractNumId w:val="6"/>
  </w:num>
  <w:num w:numId="18" w16cid:durableId="2093819422">
    <w:abstractNumId w:val="22"/>
  </w:num>
  <w:num w:numId="19" w16cid:durableId="483618595">
    <w:abstractNumId w:val="16"/>
  </w:num>
  <w:num w:numId="20" w16cid:durableId="1576740532">
    <w:abstractNumId w:val="16"/>
  </w:num>
  <w:num w:numId="21" w16cid:durableId="1649623882">
    <w:abstractNumId w:val="16"/>
  </w:num>
  <w:num w:numId="22" w16cid:durableId="1095437586">
    <w:abstractNumId w:val="16"/>
  </w:num>
  <w:num w:numId="23" w16cid:durableId="667564023">
    <w:abstractNumId w:val="24"/>
  </w:num>
  <w:num w:numId="24" w16cid:durableId="261888024">
    <w:abstractNumId w:val="3"/>
  </w:num>
  <w:num w:numId="25" w16cid:durableId="611982399">
    <w:abstractNumId w:val="3"/>
  </w:num>
  <w:num w:numId="26" w16cid:durableId="600451298">
    <w:abstractNumId w:val="3"/>
  </w:num>
  <w:num w:numId="27" w16cid:durableId="374041153">
    <w:abstractNumId w:val="9"/>
  </w:num>
  <w:num w:numId="28" w16cid:durableId="1139347246">
    <w:abstractNumId w:val="9"/>
  </w:num>
  <w:num w:numId="29" w16cid:durableId="2057701553">
    <w:abstractNumId w:val="9"/>
  </w:num>
  <w:num w:numId="30" w16cid:durableId="92284325">
    <w:abstractNumId w:val="9"/>
  </w:num>
  <w:num w:numId="31" w16cid:durableId="161358190">
    <w:abstractNumId w:val="9"/>
  </w:num>
  <w:num w:numId="32" w16cid:durableId="2069572130">
    <w:abstractNumId w:val="9"/>
  </w:num>
  <w:num w:numId="33" w16cid:durableId="947278053">
    <w:abstractNumId w:val="21"/>
  </w:num>
  <w:num w:numId="34" w16cid:durableId="1075013489">
    <w:abstractNumId w:val="21"/>
  </w:num>
  <w:num w:numId="35" w16cid:durableId="330792187">
    <w:abstractNumId w:val="21"/>
  </w:num>
  <w:num w:numId="36" w16cid:durableId="1194997789">
    <w:abstractNumId w:val="13"/>
  </w:num>
  <w:num w:numId="37" w16cid:durableId="788207799">
    <w:abstractNumId w:val="5"/>
  </w:num>
  <w:num w:numId="38" w16cid:durableId="252277787">
    <w:abstractNumId w:val="17"/>
  </w:num>
  <w:num w:numId="39" w16cid:durableId="12379352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916075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89138763">
    <w:abstractNumId w:val="2"/>
  </w:num>
  <w:num w:numId="42" w16cid:durableId="11006792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54259320">
    <w:abstractNumId w:val="2"/>
  </w:num>
  <w:num w:numId="44" w16cid:durableId="51463189">
    <w:abstractNumId w:val="15"/>
  </w:num>
  <w:num w:numId="45" w16cid:durableId="1571575306">
    <w:abstractNumId w:val="23"/>
  </w:num>
  <w:num w:numId="46" w16cid:durableId="483936033">
    <w:abstractNumId w:val="28"/>
  </w:num>
  <w:num w:numId="47" w16cid:durableId="1743258911">
    <w:abstractNumId w:val="14"/>
  </w:num>
  <w:num w:numId="48" w16cid:durableId="522598979">
    <w:abstractNumId w:val="12"/>
  </w:num>
  <w:num w:numId="49" w16cid:durableId="1366364396">
    <w:abstractNumId w:val="10"/>
  </w:num>
  <w:num w:numId="50" w16cid:durableId="224410954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D11"/>
    <w:rsid w:val="000049D8"/>
    <w:rsid w:val="00036A03"/>
    <w:rsid w:val="00036B9E"/>
    <w:rsid w:val="00037DF4"/>
    <w:rsid w:val="0004700E"/>
    <w:rsid w:val="000532AA"/>
    <w:rsid w:val="00070C13"/>
    <w:rsid w:val="000715C9"/>
    <w:rsid w:val="00072EF6"/>
    <w:rsid w:val="00084F33"/>
    <w:rsid w:val="000A2309"/>
    <w:rsid w:val="000A2F8B"/>
    <w:rsid w:val="000A77A7"/>
    <w:rsid w:val="000B1707"/>
    <w:rsid w:val="000B1BB9"/>
    <w:rsid w:val="000C1B3E"/>
    <w:rsid w:val="000C349E"/>
    <w:rsid w:val="000F2584"/>
    <w:rsid w:val="000F72BA"/>
    <w:rsid w:val="00110AE7"/>
    <w:rsid w:val="00110C3F"/>
    <w:rsid w:val="00112D1C"/>
    <w:rsid w:val="00135E7C"/>
    <w:rsid w:val="001459A7"/>
    <w:rsid w:val="00146E5F"/>
    <w:rsid w:val="00177F4D"/>
    <w:rsid w:val="00180DDA"/>
    <w:rsid w:val="00191AF6"/>
    <w:rsid w:val="00197B3F"/>
    <w:rsid w:val="001B2A2D"/>
    <w:rsid w:val="001B737D"/>
    <w:rsid w:val="001C44A3"/>
    <w:rsid w:val="001E0E15"/>
    <w:rsid w:val="001F528A"/>
    <w:rsid w:val="001F704E"/>
    <w:rsid w:val="00200241"/>
    <w:rsid w:val="00201722"/>
    <w:rsid w:val="002125B0"/>
    <w:rsid w:val="00215BC5"/>
    <w:rsid w:val="00243228"/>
    <w:rsid w:val="00247C5E"/>
    <w:rsid w:val="00251483"/>
    <w:rsid w:val="00255CAA"/>
    <w:rsid w:val="00256D2B"/>
    <w:rsid w:val="00264305"/>
    <w:rsid w:val="002A0346"/>
    <w:rsid w:val="002A4487"/>
    <w:rsid w:val="002B49E9"/>
    <w:rsid w:val="002C2E75"/>
    <w:rsid w:val="002C632E"/>
    <w:rsid w:val="002D3E8B"/>
    <w:rsid w:val="002D4575"/>
    <w:rsid w:val="002D5C0C"/>
    <w:rsid w:val="002E03D1"/>
    <w:rsid w:val="002E6B74"/>
    <w:rsid w:val="002E6FCA"/>
    <w:rsid w:val="002E797F"/>
    <w:rsid w:val="003039D6"/>
    <w:rsid w:val="00314096"/>
    <w:rsid w:val="00333317"/>
    <w:rsid w:val="00356CD0"/>
    <w:rsid w:val="00362CD9"/>
    <w:rsid w:val="003761CA"/>
    <w:rsid w:val="00380113"/>
    <w:rsid w:val="00380DAF"/>
    <w:rsid w:val="003972CE"/>
    <w:rsid w:val="003A036A"/>
    <w:rsid w:val="003A1E56"/>
    <w:rsid w:val="003B28F5"/>
    <w:rsid w:val="003B7B7D"/>
    <w:rsid w:val="003C2B1E"/>
    <w:rsid w:val="003C54CB"/>
    <w:rsid w:val="003C7A2A"/>
    <w:rsid w:val="003D2DC1"/>
    <w:rsid w:val="003D69D0"/>
    <w:rsid w:val="003F2918"/>
    <w:rsid w:val="003F430E"/>
    <w:rsid w:val="003F6D25"/>
    <w:rsid w:val="0041088C"/>
    <w:rsid w:val="00412DD0"/>
    <w:rsid w:val="0041482C"/>
    <w:rsid w:val="00420A38"/>
    <w:rsid w:val="00431B19"/>
    <w:rsid w:val="00432203"/>
    <w:rsid w:val="004661AD"/>
    <w:rsid w:val="00476B0B"/>
    <w:rsid w:val="004A6C1D"/>
    <w:rsid w:val="004D1D85"/>
    <w:rsid w:val="004D3C3A"/>
    <w:rsid w:val="004D4E7E"/>
    <w:rsid w:val="004E1CD1"/>
    <w:rsid w:val="004F7EFC"/>
    <w:rsid w:val="005107EB"/>
    <w:rsid w:val="00520374"/>
    <w:rsid w:val="00521345"/>
    <w:rsid w:val="00526DF0"/>
    <w:rsid w:val="00545CC4"/>
    <w:rsid w:val="00551FFF"/>
    <w:rsid w:val="005607A2"/>
    <w:rsid w:val="0057198B"/>
    <w:rsid w:val="00573CFE"/>
    <w:rsid w:val="0057431B"/>
    <w:rsid w:val="00590E05"/>
    <w:rsid w:val="005969F2"/>
    <w:rsid w:val="00597FAE"/>
    <w:rsid w:val="005A4D4F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2705"/>
    <w:rsid w:val="00624475"/>
    <w:rsid w:val="00626E0C"/>
    <w:rsid w:val="00646516"/>
    <w:rsid w:val="00655465"/>
    <w:rsid w:val="006652C3"/>
    <w:rsid w:val="00691FD0"/>
    <w:rsid w:val="00692148"/>
    <w:rsid w:val="006A1A1E"/>
    <w:rsid w:val="006C5948"/>
    <w:rsid w:val="006D4122"/>
    <w:rsid w:val="006E5F1C"/>
    <w:rsid w:val="006F2A74"/>
    <w:rsid w:val="006F3FA2"/>
    <w:rsid w:val="007000D4"/>
    <w:rsid w:val="00700903"/>
    <w:rsid w:val="007118F5"/>
    <w:rsid w:val="00712AA4"/>
    <w:rsid w:val="007146C4"/>
    <w:rsid w:val="00721AA1"/>
    <w:rsid w:val="00724B67"/>
    <w:rsid w:val="007347D4"/>
    <w:rsid w:val="007547F8"/>
    <w:rsid w:val="007625D2"/>
    <w:rsid w:val="00765622"/>
    <w:rsid w:val="00770B6C"/>
    <w:rsid w:val="00771EE7"/>
    <w:rsid w:val="00783FEA"/>
    <w:rsid w:val="007A395D"/>
    <w:rsid w:val="007A3BDB"/>
    <w:rsid w:val="007B6BD5"/>
    <w:rsid w:val="007C346C"/>
    <w:rsid w:val="007D6347"/>
    <w:rsid w:val="007E6479"/>
    <w:rsid w:val="0080294B"/>
    <w:rsid w:val="0082480E"/>
    <w:rsid w:val="00850293"/>
    <w:rsid w:val="00851373"/>
    <w:rsid w:val="00851A27"/>
    <w:rsid w:val="00851BA6"/>
    <w:rsid w:val="00852484"/>
    <w:rsid w:val="0085654D"/>
    <w:rsid w:val="00861160"/>
    <w:rsid w:val="0086654F"/>
    <w:rsid w:val="008A356F"/>
    <w:rsid w:val="008A4653"/>
    <w:rsid w:val="008A4717"/>
    <w:rsid w:val="008A50CC"/>
    <w:rsid w:val="008A54EC"/>
    <w:rsid w:val="008B3040"/>
    <w:rsid w:val="008C51F1"/>
    <w:rsid w:val="008D1694"/>
    <w:rsid w:val="008D79CB"/>
    <w:rsid w:val="008F07BC"/>
    <w:rsid w:val="00911657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0C36"/>
    <w:rsid w:val="0099161D"/>
    <w:rsid w:val="009A18B8"/>
    <w:rsid w:val="009D0556"/>
    <w:rsid w:val="009E1C49"/>
    <w:rsid w:val="00A00C70"/>
    <w:rsid w:val="00A0389B"/>
    <w:rsid w:val="00A11974"/>
    <w:rsid w:val="00A33A3C"/>
    <w:rsid w:val="00A446C9"/>
    <w:rsid w:val="00A635D6"/>
    <w:rsid w:val="00A6475A"/>
    <w:rsid w:val="00A82E43"/>
    <w:rsid w:val="00A8553A"/>
    <w:rsid w:val="00A93AED"/>
    <w:rsid w:val="00A973E3"/>
    <w:rsid w:val="00AB1676"/>
    <w:rsid w:val="00AE1319"/>
    <w:rsid w:val="00AE34BB"/>
    <w:rsid w:val="00B10AF4"/>
    <w:rsid w:val="00B226F2"/>
    <w:rsid w:val="00B274DF"/>
    <w:rsid w:val="00B36134"/>
    <w:rsid w:val="00B37424"/>
    <w:rsid w:val="00B47496"/>
    <w:rsid w:val="00B5088C"/>
    <w:rsid w:val="00B56BDF"/>
    <w:rsid w:val="00B65812"/>
    <w:rsid w:val="00B71F25"/>
    <w:rsid w:val="00B85CD6"/>
    <w:rsid w:val="00B90A27"/>
    <w:rsid w:val="00B9554D"/>
    <w:rsid w:val="00BB2B9F"/>
    <w:rsid w:val="00BB327D"/>
    <w:rsid w:val="00BB7865"/>
    <w:rsid w:val="00BB7D9E"/>
    <w:rsid w:val="00BC2334"/>
    <w:rsid w:val="00BD3CB8"/>
    <w:rsid w:val="00BD4E6F"/>
    <w:rsid w:val="00BE5A80"/>
    <w:rsid w:val="00BF32F0"/>
    <w:rsid w:val="00BF4DCE"/>
    <w:rsid w:val="00C05CE5"/>
    <w:rsid w:val="00C50C74"/>
    <w:rsid w:val="00C6171E"/>
    <w:rsid w:val="00CA6F2C"/>
    <w:rsid w:val="00CB430D"/>
    <w:rsid w:val="00CB68C2"/>
    <w:rsid w:val="00CC6652"/>
    <w:rsid w:val="00CD2BCC"/>
    <w:rsid w:val="00CD6A13"/>
    <w:rsid w:val="00CF1871"/>
    <w:rsid w:val="00D01874"/>
    <w:rsid w:val="00D019CE"/>
    <w:rsid w:val="00D1133E"/>
    <w:rsid w:val="00D17A34"/>
    <w:rsid w:val="00D26628"/>
    <w:rsid w:val="00D32388"/>
    <w:rsid w:val="00D332B3"/>
    <w:rsid w:val="00D55207"/>
    <w:rsid w:val="00D81801"/>
    <w:rsid w:val="00D92B45"/>
    <w:rsid w:val="00D95962"/>
    <w:rsid w:val="00DB387E"/>
    <w:rsid w:val="00DC389B"/>
    <w:rsid w:val="00DE2FEE"/>
    <w:rsid w:val="00DF1467"/>
    <w:rsid w:val="00DF56A1"/>
    <w:rsid w:val="00E00BE9"/>
    <w:rsid w:val="00E22A11"/>
    <w:rsid w:val="00E31E5C"/>
    <w:rsid w:val="00E44DD2"/>
    <w:rsid w:val="00E5277A"/>
    <w:rsid w:val="00E558C3"/>
    <w:rsid w:val="00E55927"/>
    <w:rsid w:val="00E60540"/>
    <w:rsid w:val="00E6628F"/>
    <w:rsid w:val="00E912A6"/>
    <w:rsid w:val="00E922C6"/>
    <w:rsid w:val="00EA4844"/>
    <w:rsid w:val="00EA4D9C"/>
    <w:rsid w:val="00EA5A97"/>
    <w:rsid w:val="00EB2248"/>
    <w:rsid w:val="00EB75EE"/>
    <w:rsid w:val="00EC051E"/>
    <w:rsid w:val="00EC4B22"/>
    <w:rsid w:val="00EE3CC5"/>
    <w:rsid w:val="00EE4C1D"/>
    <w:rsid w:val="00EF3685"/>
    <w:rsid w:val="00F04350"/>
    <w:rsid w:val="00F048BF"/>
    <w:rsid w:val="00F133DB"/>
    <w:rsid w:val="00F159EB"/>
    <w:rsid w:val="00F25BF4"/>
    <w:rsid w:val="00F267DB"/>
    <w:rsid w:val="00F345C9"/>
    <w:rsid w:val="00F43950"/>
    <w:rsid w:val="00F46F6F"/>
    <w:rsid w:val="00F60608"/>
    <w:rsid w:val="00F62217"/>
    <w:rsid w:val="00F81606"/>
    <w:rsid w:val="00F9106A"/>
    <w:rsid w:val="00FA63DF"/>
    <w:rsid w:val="00FB17A9"/>
    <w:rsid w:val="00FB527C"/>
    <w:rsid w:val="00FB6F75"/>
    <w:rsid w:val="00FC0EB3"/>
    <w:rsid w:val="00FD675E"/>
    <w:rsid w:val="00FE109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">
    <w:name w:val="바탕글"/>
    <w:basedOn w:val="Normal"/>
    <w:rsid w:val="00A6475A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신명조" w:eastAsia="Gulim" w:hAnsi="Gulim" w:cs="Gulim"/>
      <w:color w:val="000000"/>
      <w:sz w:val="32"/>
      <w:szCs w:val="32"/>
      <w:lang w:val="en-US" w:eastAsia="ko-KR"/>
    </w:rPr>
  </w:style>
  <w:style w:type="table" w:styleId="ListTable3-Accent1">
    <w:name w:val="List Table 3 Accent 1"/>
    <w:basedOn w:val="TableNormal"/>
    <w:uiPriority w:val="48"/>
    <w:rsid w:val="008A54E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4E993FC-F69B-463E-BB94-7474ED1712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979CBD-7322-453C-B851-D16860BAF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63</cp:revision>
  <dcterms:created xsi:type="dcterms:W3CDTF">2023-09-05T13:59:00Z</dcterms:created>
  <dcterms:modified xsi:type="dcterms:W3CDTF">2024-04-10T13:06:00Z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